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481993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5F">
        <w:rPr>
          <w:rFonts w:ascii="Times New Roman" w:hAnsi="Times New Roman" w:cs="Times New Roman"/>
          <w:sz w:val="28"/>
          <w:szCs w:val="28"/>
        </w:rPr>
        <w:t>за</w:t>
      </w:r>
      <w:r w:rsidR="007075F2">
        <w:rPr>
          <w:rFonts w:ascii="Times New Roman" w:hAnsi="Times New Roman" w:cs="Times New Roman"/>
          <w:sz w:val="28"/>
          <w:szCs w:val="28"/>
        </w:rPr>
        <w:t xml:space="preserve">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  <w:r w:rsidR="0034551D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924077">
        <w:rPr>
          <w:rFonts w:ascii="Times New Roman" w:hAnsi="Times New Roman" w:cs="Times New Roman"/>
          <w:sz w:val="28"/>
          <w:szCs w:val="28"/>
        </w:rPr>
        <w:t>9</w:t>
      </w:r>
      <w:r w:rsidR="0034551D">
        <w:rPr>
          <w:rFonts w:ascii="Times New Roman" w:hAnsi="Times New Roman" w:cs="Times New Roman"/>
          <w:sz w:val="28"/>
          <w:szCs w:val="28"/>
        </w:rPr>
        <w:t xml:space="preserve"> месяцев 2023 года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7075F2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075F2" w:rsidRDefault="00AA34AB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075F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1A3CE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7075F2"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075F2" w:rsidRDefault="00AA34A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075F2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85FE4" w:rsidRPr="007075F2" w:rsidRDefault="00385FE4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Сергеевна, </w:t>
            </w:r>
          </w:p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правового</w:t>
            </w:r>
          </w:p>
          <w:p w:rsidR="00385FE4" w:rsidRPr="007075F2" w:rsidRDefault="00385FE4" w:rsidP="00AE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85FE4" w:rsidRPr="007075F2" w:rsidRDefault="00385FE4" w:rsidP="00C8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8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8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5FE4" w:rsidRPr="007075F2" w:rsidRDefault="00C14A63" w:rsidP="00C14A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C64A5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85FE4" w:rsidRPr="007075F2" w:rsidRDefault="00BD5772" w:rsidP="00C14A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A5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85FE4" w:rsidRPr="007075F2" w:rsidRDefault="00C14A63" w:rsidP="00BD5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133" w:type="dxa"/>
          </w:tcPr>
          <w:p w:rsidR="00385FE4" w:rsidRPr="007075F2" w:rsidRDefault="00C14A6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85FE4" w:rsidRPr="007075F2" w:rsidRDefault="00E42FA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0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Константиновском городском поселении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385FE4" w:rsidRDefault="00385FE4" w:rsidP="00AE7E69"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385FE4" w:rsidRPr="007075F2" w:rsidRDefault="00385FE4" w:rsidP="003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3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5FE4" w:rsidRPr="007075F2" w:rsidRDefault="00385FE4" w:rsidP="003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3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5FE4" w:rsidRPr="007075F2" w:rsidRDefault="00C14A63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8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5FE4" w:rsidRPr="007075F2" w:rsidRDefault="00C14A63" w:rsidP="00333F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8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5FE4" w:rsidRPr="007075F2" w:rsidRDefault="00333FD0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F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385FE4" w:rsidRPr="007075F2" w:rsidRDefault="00C14A63" w:rsidP="003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F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53DD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753DD" w:rsidRPr="007075F2" w:rsidRDefault="002753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753DD" w:rsidRPr="007075F2" w:rsidRDefault="002753DD" w:rsidP="007C7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реализации мероприятий по противодействию коррупции в Константиновском городском поселении</w:t>
            </w:r>
          </w:p>
        </w:tc>
        <w:tc>
          <w:tcPr>
            <w:tcW w:w="2268" w:type="dxa"/>
          </w:tcPr>
          <w:p w:rsidR="002753DD" w:rsidRPr="0069485E" w:rsidRDefault="002753DD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2753DD" w:rsidRPr="00E50A62" w:rsidRDefault="002753DD" w:rsidP="00AE7E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2753DD" w:rsidRPr="007075F2" w:rsidRDefault="002753DD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2" w:type="dxa"/>
          </w:tcPr>
          <w:p w:rsidR="002753DD" w:rsidRPr="007075F2" w:rsidRDefault="002753DD" w:rsidP="003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2753DD" w:rsidRPr="007075F2" w:rsidRDefault="002753DD" w:rsidP="003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2753DD" w:rsidRPr="007075F2" w:rsidRDefault="002753DD" w:rsidP="0033619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2753DD" w:rsidRPr="007075F2" w:rsidRDefault="002753DD" w:rsidP="0033619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2753DD" w:rsidRPr="007075F2" w:rsidRDefault="002753DD" w:rsidP="003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753DD" w:rsidRPr="007075F2" w:rsidRDefault="002753DD" w:rsidP="00336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D64F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64F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F3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88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88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33FD0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  <w:r w:rsidR="00E6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33FD0" w:rsidP="00333FD0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2753DD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817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817D8" w:rsidP="00AA3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6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42FA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42FA6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5FE4"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бслуживание систем видеонаблюдения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D10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1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D10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D10F89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D10F89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AA3647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10F8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AA3647" w:rsidP="00845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42FA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членов народных дружин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B60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6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B60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6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845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45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42FA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установку и приобретение видеокамер для обеспечения </w:t>
            </w:r>
            <w:r w:rsidRPr="00B6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42FA6" w:rsidP="00E4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B6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приобретение видеокамер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B60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6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B60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6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B6081E" w:rsidP="00066111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CE22C3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0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CE22C3">
        <w:rPr>
          <w:rFonts w:ascii="Times New Roman" w:hAnsi="Times New Roman" w:cs="Times New Roman"/>
          <w:sz w:val="28"/>
          <w:szCs w:val="28"/>
        </w:rPr>
        <w:t>» за</w:t>
      </w:r>
      <w:r w:rsidR="000E2C6F">
        <w:rPr>
          <w:rFonts w:ascii="Times New Roman" w:hAnsi="Times New Roman" w:cs="Times New Roman"/>
          <w:sz w:val="28"/>
          <w:szCs w:val="28"/>
        </w:rPr>
        <w:t xml:space="preserve">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="000E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AD52A0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6F5827">
        <w:rPr>
          <w:rFonts w:ascii="Times New Roman" w:hAnsi="Times New Roman" w:cs="Times New Roman"/>
          <w:sz w:val="28"/>
          <w:szCs w:val="28"/>
        </w:rPr>
        <w:t>11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0E2C6F">
        <w:rPr>
          <w:rFonts w:ascii="Times New Roman" w:hAnsi="Times New Roman" w:cs="Times New Roman"/>
          <w:sz w:val="28"/>
          <w:szCs w:val="28"/>
        </w:rPr>
        <w:t>ию Муниципальной программы в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0E2C6F">
        <w:rPr>
          <w:rFonts w:ascii="Times New Roman" w:hAnsi="Times New Roman" w:cs="Times New Roman"/>
          <w:sz w:val="28"/>
          <w:szCs w:val="28"/>
        </w:rPr>
        <w:t>енных в бюджет в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="00DE6D9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E32C1">
        <w:rPr>
          <w:rFonts w:ascii="Times New Roman" w:hAnsi="Times New Roman" w:cs="Times New Roman"/>
          <w:sz w:val="28"/>
          <w:szCs w:val="28"/>
        </w:rPr>
        <w:t xml:space="preserve">) предусмотрено средств в объеме </w:t>
      </w:r>
      <w:r w:rsidR="00476746">
        <w:rPr>
          <w:rFonts w:ascii="Times New Roman" w:hAnsi="Times New Roman" w:cs="Times New Roman"/>
          <w:sz w:val="28"/>
          <w:szCs w:val="28"/>
        </w:rPr>
        <w:t>591</w:t>
      </w:r>
      <w:r w:rsidR="00DE6D97">
        <w:rPr>
          <w:rFonts w:ascii="Times New Roman" w:hAnsi="Times New Roman" w:cs="Times New Roman"/>
          <w:sz w:val="28"/>
          <w:szCs w:val="28"/>
        </w:rPr>
        <w:t>,5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AD52A0">
        <w:rPr>
          <w:rFonts w:ascii="Times New Roman" w:hAnsi="Times New Roman" w:cs="Times New Roman"/>
          <w:sz w:val="28"/>
          <w:szCs w:val="28"/>
        </w:rPr>
        <w:t>на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76746">
        <w:rPr>
          <w:rFonts w:ascii="Times New Roman" w:hAnsi="Times New Roman" w:cs="Times New Roman"/>
          <w:sz w:val="28"/>
          <w:szCs w:val="28"/>
        </w:rPr>
        <w:t>15</w:t>
      </w:r>
      <w:r w:rsidR="006F582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0">
        <w:rPr>
          <w:rFonts w:ascii="Times New Roman" w:hAnsi="Times New Roman" w:cs="Times New Roman"/>
          <w:sz w:val="28"/>
          <w:szCs w:val="28"/>
        </w:rPr>
        <w:t>тыс. рублей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0E304C">
        <w:rPr>
          <w:rFonts w:ascii="Times New Roman" w:hAnsi="Times New Roman" w:cs="Times New Roman"/>
          <w:sz w:val="28"/>
          <w:szCs w:val="28"/>
        </w:rPr>
        <w:t>0</w:t>
      </w:r>
      <w:r w:rsidR="006F5827">
        <w:rPr>
          <w:rFonts w:ascii="Times New Roman" w:hAnsi="Times New Roman" w:cs="Times New Roman"/>
          <w:sz w:val="28"/>
          <w:szCs w:val="28"/>
        </w:rPr>
        <w:t>,0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17EDF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AD52A0">
        <w:rPr>
          <w:rFonts w:ascii="Times New Roman" w:hAnsi="Times New Roman" w:cs="Times New Roman"/>
          <w:sz w:val="28"/>
          <w:szCs w:val="28"/>
        </w:rPr>
        <w:t>аммы 1</w:t>
      </w:r>
      <w:r w:rsidR="000E304C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AD52A0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E6D97">
        <w:rPr>
          <w:rFonts w:ascii="Times New Roman" w:hAnsi="Times New Roman" w:cs="Times New Roman"/>
          <w:sz w:val="28"/>
          <w:szCs w:val="28"/>
        </w:rPr>
        <w:t>ованы</w:t>
      </w:r>
      <w:r w:rsidR="00AD52A0">
        <w:rPr>
          <w:rFonts w:ascii="Times New Roman" w:hAnsi="Times New Roman" w:cs="Times New Roman"/>
          <w:sz w:val="28"/>
          <w:szCs w:val="28"/>
        </w:rPr>
        <w:t xml:space="preserve"> в </w:t>
      </w:r>
      <w:r w:rsidR="000E304C">
        <w:rPr>
          <w:rFonts w:ascii="Times New Roman" w:hAnsi="Times New Roman" w:cs="Times New Roman"/>
          <w:sz w:val="28"/>
          <w:szCs w:val="28"/>
        </w:rPr>
        <w:t xml:space="preserve">полном объеме во втором полугодии </w:t>
      </w:r>
      <w:r w:rsidR="00AD52A0">
        <w:rPr>
          <w:rFonts w:ascii="Times New Roman" w:hAnsi="Times New Roman" w:cs="Times New Roman"/>
          <w:sz w:val="28"/>
          <w:szCs w:val="28"/>
        </w:rPr>
        <w:t>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AD52A0">
        <w:rPr>
          <w:rFonts w:ascii="Times New Roman" w:hAnsi="Times New Roman" w:cs="Times New Roman"/>
          <w:sz w:val="28"/>
          <w:szCs w:val="28"/>
        </w:rPr>
        <w:t>) на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D64FF2">
        <w:rPr>
          <w:rFonts w:ascii="Times New Roman" w:hAnsi="Times New Roman" w:cs="Times New Roman"/>
          <w:color w:val="000000"/>
          <w:sz w:val="28"/>
          <w:szCs w:val="28"/>
        </w:rPr>
        <w:t>576,5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D52A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343B31">
        <w:rPr>
          <w:rFonts w:ascii="Times New Roman" w:hAnsi="Times New Roman" w:cs="Times New Roman"/>
          <w:sz w:val="28"/>
          <w:szCs w:val="28"/>
        </w:rPr>
        <w:t>128</w:t>
      </w:r>
      <w:r w:rsidR="00D64FF2">
        <w:rPr>
          <w:rFonts w:ascii="Times New Roman" w:hAnsi="Times New Roman" w:cs="Times New Roman"/>
          <w:sz w:val="28"/>
          <w:szCs w:val="28"/>
        </w:rPr>
        <w:t>,7</w:t>
      </w:r>
      <w:r w:rsidR="006F5827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7504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75043">
        <w:rPr>
          <w:rFonts w:ascii="Times New Roman" w:hAnsi="Times New Roman" w:cs="Times New Roman"/>
          <w:sz w:val="28"/>
          <w:szCs w:val="28"/>
        </w:rPr>
        <w:t>аммы 2 реализ</w:t>
      </w:r>
      <w:r w:rsidR="00EF467B">
        <w:rPr>
          <w:rFonts w:ascii="Times New Roman" w:hAnsi="Times New Roman" w:cs="Times New Roman"/>
          <w:sz w:val="28"/>
          <w:szCs w:val="28"/>
        </w:rPr>
        <w:t>ованы</w:t>
      </w:r>
      <w:r w:rsidR="00475043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34551D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7AAB" w:rsidRDefault="00B47AAB" w:rsidP="00385FE4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B47AAB" w:rsidRDefault="00B47AAB" w:rsidP="00385FE4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Pr="00FF43CB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385FE4" w:rsidRPr="00FF43CB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Pr="00CE44A2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CE44A2">
        <w:rPr>
          <w:rFonts w:ascii="Times New Roman" w:eastAsia="Times New Roman" w:hAnsi="Times New Roman" w:cs="Times New Roman"/>
          <w:szCs w:val="28"/>
        </w:rPr>
        <w:t>Начальник отдела правового</w:t>
      </w:r>
    </w:p>
    <w:p w:rsidR="00385FE4" w:rsidRPr="00CE44A2" w:rsidRDefault="00385FE4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  <w:r w:rsidRPr="00CE44A2">
        <w:rPr>
          <w:rFonts w:ascii="Times New Roman" w:hAnsi="Times New Roman" w:cs="Times New Roman"/>
          <w:szCs w:val="28"/>
        </w:rPr>
        <w:t xml:space="preserve">обеспечения и кадровой политики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CE44A2">
        <w:rPr>
          <w:rFonts w:ascii="Times New Roman" w:hAnsi="Times New Roman" w:cs="Times New Roman"/>
          <w:szCs w:val="28"/>
        </w:rPr>
        <w:t xml:space="preserve">      </w:t>
      </w:r>
      <w:proofErr w:type="spellStart"/>
      <w:r w:rsidRPr="00CE44A2">
        <w:rPr>
          <w:rFonts w:ascii="Times New Roman" w:hAnsi="Times New Roman" w:cs="Times New Roman"/>
          <w:szCs w:val="28"/>
        </w:rPr>
        <w:t>Сюсина</w:t>
      </w:r>
      <w:proofErr w:type="spellEnd"/>
      <w:r w:rsidRPr="00CE44A2">
        <w:rPr>
          <w:rFonts w:ascii="Times New Roman" w:hAnsi="Times New Roman" w:cs="Times New Roman"/>
          <w:szCs w:val="28"/>
        </w:rPr>
        <w:t xml:space="preserve"> А. Н.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9558B5" w:rsidRPr="00CE32C1" w:rsidRDefault="009558B5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4F32"/>
    <w:rsid w:val="00005265"/>
    <w:rsid w:val="00020377"/>
    <w:rsid w:val="000412C5"/>
    <w:rsid w:val="000424CC"/>
    <w:rsid w:val="00066111"/>
    <w:rsid w:val="00093F64"/>
    <w:rsid w:val="000E2149"/>
    <w:rsid w:val="000E2C6F"/>
    <w:rsid w:val="000E304C"/>
    <w:rsid w:val="00104799"/>
    <w:rsid w:val="00125B90"/>
    <w:rsid w:val="001A3CEB"/>
    <w:rsid w:val="002058FA"/>
    <w:rsid w:val="00215306"/>
    <w:rsid w:val="002237B1"/>
    <w:rsid w:val="00231D1E"/>
    <w:rsid w:val="002753DD"/>
    <w:rsid w:val="002E0B4D"/>
    <w:rsid w:val="002E35AD"/>
    <w:rsid w:val="002F6655"/>
    <w:rsid w:val="003131AA"/>
    <w:rsid w:val="00333FD0"/>
    <w:rsid w:val="00343B31"/>
    <w:rsid w:val="0034551D"/>
    <w:rsid w:val="00365ED8"/>
    <w:rsid w:val="00385FE4"/>
    <w:rsid w:val="003963B8"/>
    <w:rsid w:val="003B5A8A"/>
    <w:rsid w:val="00403559"/>
    <w:rsid w:val="00407C32"/>
    <w:rsid w:val="0041182E"/>
    <w:rsid w:val="004405B2"/>
    <w:rsid w:val="00461EF4"/>
    <w:rsid w:val="00465044"/>
    <w:rsid w:val="00475043"/>
    <w:rsid w:val="00476746"/>
    <w:rsid w:val="00481993"/>
    <w:rsid w:val="004B6F6C"/>
    <w:rsid w:val="004C7130"/>
    <w:rsid w:val="00512527"/>
    <w:rsid w:val="0054026F"/>
    <w:rsid w:val="00547BA8"/>
    <w:rsid w:val="00550E0F"/>
    <w:rsid w:val="00584258"/>
    <w:rsid w:val="005A6FBD"/>
    <w:rsid w:val="005C0615"/>
    <w:rsid w:val="006436CB"/>
    <w:rsid w:val="006641E1"/>
    <w:rsid w:val="00664926"/>
    <w:rsid w:val="00674790"/>
    <w:rsid w:val="00683222"/>
    <w:rsid w:val="006A3E91"/>
    <w:rsid w:val="006B7DA2"/>
    <w:rsid w:val="006C3816"/>
    <w:rsid w:val="006C6932"/>
    <w:rsid w:val="006F27DB"/>
    <w:rsid w:val="006F5827"/>
    <w:rsid w:val="007075F2"/>
    <w:rsid w:val="007238A1"/>
    <w:rsid w:val="00726D67"/>
    <w:rsid w:val="00727438"/>
    <w:rsid w:val="00736274"/>
    <w:rsid w:val="00781483"/>
    <w:rsid w:val="00791B6F"/>
    <w:rsid w:val="00794D6E"/>
    <w:rsid w:val="007C77B6"/>
    <w:rsid w:val="007D7E75"/>
    <w:rsid w:val="007F2713"/>
    <w:rsid w:val="007F7266"/>
    <w:rsid w:val="00845765"/>
    <w:rsid w:val="00845C36"/>
    <w:rsid w:val="008817D8"/>
    <w:rsid w:val="008827FB"/>
    <w:rsid w:val="00894EB3"/>
    <w:rsid w:val="008B3222"/>
    <w:rsid w:val="008B6E77"/>
    <w:rsid w:val="008F3ED8"/>
    <w:rsid w:val="00916D23"/>
    <w:rsid w:val="00917EDF"/>
    <w:rsid w:val="00924077"/>
    <w:rsid w:val="009558B5"/>
    <w:rsid w:val="009C50E0"/>
    <w:rsid w:val="009C6D2A"/>
    <w:rsid w:val="00A82953"/>
    <w:rsid w:val="00A91875"/>
    <w:rsid w:val="00AA34AB"/>
    <w:rsid w:val="00AA3647"/>
    <w:rsid w:val="00AA54F5"/>
    <w:rsid w:val="00AD52A0"/>
    <w:rsid w:val="00AE51D5"/>
    <w:rsid w:val="00AF387B"/>
    <w:rsid w:val="00B0771E"/>
    <w:rsid w:val="00B26764"/>
    <w:rsid w:val="00B33AFF"/>
    <w:rsid w:val="00B429E7"/>
    <w:rsid w:val="00B47AAB"/>
    <w:rsid w:val="00B6081E"/>
    <w:rsid w:val="00B6653E"/>
    <w:rsid w:val="00B85689"/>
    <w:rsid w:val="00BA0AAE"/>
    <w:rsid w:val="00BA0BAA"/>
    <w:rsid w:val="00BB1400"/>
    <w:rsid w:val="00BC68C8"/>
    <w:rsid w:val="00BC7AEC"/>
    <w:rsid w:val="00BD5772"/>
    <w:rsid w:val="00C14A63"/>
    <w:rsid w:val="00C31693"/>
    <w:rsid w:val="00C43F6C"/>
    <w:rsid w:val="00C64A5F"/>
    <w:rsid w:val="00C77515"/>
    <w:rsid w:val="00C84FAA"/>
    <w:rsid w:val="00C97232"/>
    <w:rsid w:val="00CB12E6"/>
    <w:rsid w:val="00CD0B21"/>
    <w:rsid w:val="00CD3FFC"/>
    <w:rsid w:val="00CE22C3"/>
    <w:rsid w:val="00CE32C1"/>
    <w:rsid w:val="00D10F89"/>
    <w:rsid w:val="00D56BE8"/>
    <w:rsid w:val="00D64FF2"/>
    <w:rsid w:val="00DA4D3E"/>
    <w:rsid w:val="00DE386E"/>
    <w:rsid w:val="00DE6D97"/>
    <w:rsid w:val="00DF15B6"/>
    <w:rsid w:val="00DF240D"/>
    <w:rsid w:val="00E41CF6"/>
    <w:rsid w:val="00E42FA6"/>
    <w:rsid w:val="00E66262"/>
    <w:rsid w:val="00E66C14"/>
    <w:rsid w:val="00EB365C"/>
    <w:rsid w:val="00EF467B"/>
    <w:rsid w:val="00F05FCF"/>
    <w:rsid w:val="00F346B3"/>
    <w:rsid w:val="00F46103"/>
    <w:rsid w:val="00F672C4"/>
    <w:rsid w:val="00F839D0"/>
    <w:rsid w:val="00F867B0"/>
    <w:rsid w:val="00F90AC9"/>
    <w:rsid w:val="00FA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B720-51B5-4510-8A26-165B76F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79</cp:revision>
  <cp:lastPrinted>2019-07-18T07:32:00Z</cp:lastPrinted>
  <dcterms:created xsi:type="dcterms:W3CDTF">2019-07-18T07:32:00Z</dcterms:created>
  <dcterms:modified xsi:type="dcterms:W3CDTF">2023-10-19T05:34:00Z</dcterms:modified>
</cp:coreProperties>
</file>